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0FE6E6C4" w:rsidR="00121EB1" w:rsidRPr="00CB5E8A" w:rsidRDefault="00CB5E8A" w:rsidP="00860375">
            <w:pPr>
              <w:pStyle w:val="DocumentTitle"/>
              <w:tabs>
                <w:tab w:val="left" w:pos="1074"/>
              </w:tabs>
              <w:spacing w:before="0" w:after="0"/>
              <w:rPr>
                <w:sz w:val="18"/>
                <w:szCs w:val="20"/>
              </w:rPr>
            </w:pPr>
            <w:r w:rsidRPr="00CB5E8A">
              <w:rPr>
                <w:sz w:val="18"/>
                <w:szCs w:val="20"/>
              </w:rPr>
              <w:t>pCODR 10</w:t>
            </w:r>
            <w:r w:rsidR="003D7447">
              <w:rPr>
                <w:sz w:val="18"/>
                <w:szCs w:val="20"/>
              </w:rPr>
              <w:t>2</w:t>
            </w:r>
            <w:r w:rsidR="00E819FC">
              <w:rPr>
                <w:sz w:val="18"/>
                <w:szCs w:val="20"/>
              </w:rPr>
              <w:t>12</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6BB9421F" w:rsidR="00F369F8" w:rsidRPr="00CB5E8A" w:rsidRDefault="00E819FC" w:rsidP="00B073A2">
            <w:pPr>
              <w:pStyle w:val="DocumentTitle"/>
              <w:tabs>
                <w:tab w:val="left" w:pos="1074"/>
              </w:tabs>
              <w:spacing w:before="0" w:after="0"/>
              <w:rPr>
                <w:sz w:val="18"/>
                <w:szCs w:val="20"/>
              </w:rPr>
            </w:pPr>
            <w:r>
              <w:rPr>
                <w:sz w:val="18"/>
                <w:szCs w:val="20"/>
              </w:rPr>
              <w:t xml:space="preserve">Venetoclax </w:t>
            </w:r>
            <w:r w:rsidR="00593CA3">
              <w:rPr>
                <w:sz w:val="18"/>
                <w:szCs w:val="20"/>
              </w:rPr>
              <w:t>(</w:t>
            </w:r>
            <w:r>
              <w:rPr>
                <w:sz w:val="18"/>
                <w:szCs w:val="20"/>
              </w:rPr>
              <w:t>Venclexta</w:t>
            </w:r>
            <w:r w:rsidR="00593CA3">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2C8DAB62" w:rsidR="00F369F8" w:rsidRPr="00F60A6E" w:rsidRDefault="00E819FC" w:rsidP="0066766D">
            <w:pPr>
              <w:pStyle w:val="DocumentTitle"/>
              <w:tabs>
                <w:tab w:val="left" w:pos="1074"/>
              </w:tabs>
              <w:spacing w:before="0" w:after="0"/>
              <w:rPr>
                <w:sz w:val="18"/>
                <w:szCs w:val="20"/>
              </w:rPr>
            </w:pPr>
            <w:r>
              <w:rPr>
                <w:sz w:val="18"/>
                <w:szCs w:val="20"/>
              </w:rPr>
              <w:t>In</w:t>
            </w:r>
            <w:r w:rsidRPr="00E819FC">
              <w:rPr>
                <w:sz w:val="18"/>
                <w:szCs w:val="20"/>
              </w:rPr>
              <w:t xml:space="preserve"> combination with obinutuzumab for the treatment of patients with </w:t>
            </w:r>
            <w:r>
              <w:rPr>
                <w:sz w:val="18"/>
                <w:szCs w:val="20"/>
              </w:rPr>
              <w:t>p</w:t>
            </w:r>
            <w:r w:rsidRPr="00E819FC">
              <w:rPr>
                <w:sz w:val="18"/>
                <w:szCs w:val="20"/>
              </w:rPr>
              <w:t>reviously untreated chronic</w:t>
            </w:r>
            <w:r>
              <w:rPr>
                <w:sz w:val="18"/>
                <w:szCs w:val="20"/>
              </w:rPr>
              <w:t xml:space="preserve"> </w:t>
            </w:r>
            <w:r w:rsidRPr="00E819FC">
              <w:rPr>
                <w:sz w:val="18"/>
                <w:szCs w:val="20"/>
              </w:rPr>
              <w:t>lymphocytic leukemia (CLL)</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323F5C1B" w:rsidR="00F81D31" w:rsidRPr="00F60A6E" w:rsidRDefault="00E819FC" w:rsidP="00E12C1E">
            <w:pPr>
              <w:pStyle w:val="DocumentTitle"/>
              <w:tabs>
                <w:tab w:val="left" w:pos="1074"/>
              </w:tabs>
              <w:spacing w:before="0" w:after="0"/>
              <w:rPr>
                <w:sz w:val="18"/>
                <w:szCs w:val="18"/>
              </w:rPr>
            </w:pPr>
            <w:r>
              <w:rPr>
                <w:sz w:val="18"/>
                <w:szCs w:val="20"/>
              </w:rPr>
              <w:t>In combination with obinutuzumab for the treatment of adult patients with previously untreated lymphocytic leukemia (CLL) who are fludarabine ineligible.</w:t>
            </w:r>
          </w:p>
        </w:tc>
      </w:tr>
      <w:tr w:rsidR="00F369F8" w:rsidRPr="00904A72"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52AF8FBD" w14:textId="65D1F413" w:rsidR="00F60A6E" w:rsidRPr="00355BE0" w:rsidRDefault="00E819FC" w:rsidP="003D7447">
            <w:pPr>
              <w:pStyle w:val="DocumentTitle"/>
              <w:tabs>
                <w:tab w:val="left" w:pos="1074"/>
              </w:tabs>
              <w:spacing w:before="0" w:after="0"/>
              <w:rPr>
                <w:sz w:val="18"/>
                <w:szCs w:val="18"/>
                <w:lang w:val="fr-CA"/>
              </w:rPr>
            </w:pPr>
            <w:r w:rsidRPr="00E819FC">
              <w:rPr>
                <w:sz w:val="18"/>
                <w:szCs w:val="18"/>
                <w:lang w:val="fr-CA"/>
              </w:rPr>
              <w:t>CLL14 (</w:t>
            </w:r>
            <w:hyperlink r:id="rId14" w:tgtFrame="_blank" w:history="1">
              <w:r w:rsidRPr="00E819FC">
                <w:rPr>
                  <w:rStyle w:val="Hyperlink"/>
                  <w:sz w:val="18"/>
                  <w:szCs w:val="18"/>
                  <w:lang w:val="fr-CA"/>
                </w:rPr>
                <w:t>NCT02242942</w:t>
              </w:r>
            </w:hyperlink>
            <w:r w:rsidRPr="00E819FC">
              <w:rPr>
                <w:sz w:val="18"/>
                <w:szCs w:val="18"/>
                <w:lang w:val="fr-CA"/>
              </w:rPr>
              <w:t>); </w:t>
            </w:r>
            <w:hyperlink r:id="rId15" w:tgtFrame="_blank" w:history="1">
              <w:r w:rsidRPr="00E819FC">
                <w:rPr>
                  <w:rStyle w:val="Hyperlink"/>
                  <w:sz w:val="18"/>
                  <w:szCs w:val="18"/>
                  <w:lang w:val="fr-CA"/>
                </w:rPr>
                <w:t>Fischer et al., NEJM 2019</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 xml:space="preserve">Health Canada </w:t>
            </w:r>
            <w:r w:rsidR="00D47251"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E433168" w:rsidR="002E1BF2" w:rsidRPr="00E12C1E" w:rsidRDefault="007C5D35" w:rsidP="005903D7">
            <w:pPr>
              <w:pStyle w:val="DocumentTitle"/>
              <w:tabs>
                <w:tab w:val="left" w:pos="1074"/>
              </w:tabs>
              <w:spacing w:before="0" w:after="0"/>
              <w:rPr>
                <w:sz w:val="18"/>
                <w:szCs w:val="20"/>
              </w:rPr>
            </w:pPr>
            <w:r w:rsidRPr="007C5D35">
              <w:rPr>
                <w:sz w:val="18"/>
                <w:szCs w:val="20"/>
              </w:rPr>
              <w:t>P</w:t>
            </w:r>
            <w:r>
              <w:rPr>
                <w:sz w:val="18"/>
                <w:szCs w:val="20"/>
              </w:rPr>
              <w:t>ending approval</w:t>
            </w:r>
          </w:p>
        </w:tc>
      </w:tr>
      <w:tr w:rsidR="007C5D35"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7C5D35" w:rsidRPr="00860375" w:rsidRDefault="007C5D35" w:rsidP="007C5D35">
            <w:pPr>
              <w:pStyle w:val="DocumentTitle"/>
              <w:tabs>
                <w:tab w:val="left" w:pos="1074"/>
              </w:tabs>
              <w:spacing w:before="0" w:after="0"/>
              <w:rPr>
                <w:color w:val="FFFFFF" w:themeColor="background1"/>
                <w:sz w:val="18"/>
                <w:szCs w:val="20"/>
              </w:rPr>
            </w:pPr>
            <w:r w:rsidRPr="00860375">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62AE53EA" w:rsidR="007C5D35" w:rsidRPr="00F60A6E" w:rsidRDefault="00904A72" w:rsidP="0066766D">
            <w:pPr>
              <w:pStyle w:val="DocumentTitle"/>
              <w:tabs>
                <w:tab w:val="left" w:pos="1074"/>
              </w:tabs>
              <w:spacing w:before="0" w:after="0"/>
              <w:rPr>
                <w:sz w:val="18"/>
                <w:szCs w:val="20"/>
              </w:rPr>
            </w:pPr>
            <w:hyperlink r:id="rId16" w:history="1">
              <w:r w:rsidR="00E819FC">
                <w:rPr>
                  <w:rStyle w:val="Hyperlink"/>
                  <w:sz w:val="18"/>
                  <w:szCs w:val="20"/>
                </w:rPr>
                <w:t>Approved 15/05/2019</w:t>
              </w:r>
            </w:hyperlink>
            <w:r w:rsidR="00593CA3">
              <w:rPr>
                <w:sz w:val="18"/>
                <w:szCs w:val="20"/>
              </w:rPr>
              <w:t xml:space="preserve"> </w:t>
            </w:r>
          </w:p>
        </w:tc>
      </w:tr>
      <w:tr w:rsidR="007C5D35"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7C5D35" w:rsidRPr="00860375" w:rsidRDefault="007C5D35" w:rsidP="007C5D35">
            <w:pPr>
              <w:pStyle w:val="DocumentTitle"/>
              <w:tabs>
                <w:tab w:val="left" w:pos="1074"/>
              </w:tabs>
              <w:spacing w:before="0" w:after="0"/>
              <w:rPr>
                <w:color w:val="FFFFFF" w:themeColor="background1"/>
                <w:sz w:val="18"/>
                <w:szCs w:val="20"/>
              </w:rPr>
            </w:pPr>
            <w:r w:rsidRPr="00860375">
              <w:rPr>
                <w:color w:val="FFFFFF" w:themeColor="background1"/>
                <w:sz w:val="18"/>
                <w:szCs w:val="20"/>
              </w:rPr>
              <w:t>European Medicines Agency Status</w:t>
            </w:r>
          </w:p>
        </w:tc>
        <w:tc>
          <w:tcPr>
            <w:tcW w:w="3035" w:type="pct"/>
            <w:shd w:val="clear" w:color="auto" w:fill="auto"/>
            <w:tcMar>
              <w:top w:w="29" w:type="dxa"/>
              <w:left w:w="115" w:type="dxa"/>
              <w:bottom w:w="29" w:type="dxa"/>
              <w:right w:w="115" w:type="dxa"/>
            </w:tcMar>
          </w:tcPr>
          <w:p w14:paraId="4382D7E4" w14:textId="2BF9958F" w:rsidR="007C5D35" w:rsidRPr="00F60A6E" w:rsidRDefault="00E819FC" w:rsidP="007C5D35">
            <w:pPr>
              <w:pStyle w:val="DocumentTitle"/>
              <w:tabs>
                <w:tab w:val="left" w:pos="1074"/>
              </w:tabs>
              <w:spacing w:before="0" w:after="0"/>
              <w:rPr>
                <w:sz w:val="18"/>
                <w:szCs w:val="20"/>
              </w:rPr>
            </w:pPr>
            <w:r w:rsidRPr="007C5D35">
              <w:rPr>
                <w:sz w:val="18"/>
                <w:szCs w:val="20"/>
              </w:rPr>
              <w:t>P</w:t>
            </w:r>
            <w:r>
              <w:rPr>
                <w:sz w:val="18"/>
                <w:szCs w:val="20"/>
              </w:rPr>
              <w:t>ending approval</w:t>
            </w:r>
          </w:p>
        </w:tc>
      </w:tr>
      <w:tr w:rsidR="003D7447"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D7447" w:rsidRPr="00EB0EEF" w:rsidRDefault="003D7447" w:rsidP="003D7447">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3FEAD258" w14:textId="5F5CEE78" w:rsidR="007C5D35" w:rsidRDefault="00904A72" w:rsidP="007C5D35">
            <w:pPr>
              <w:pStyle w:val="DocumentTitle"/>
              <w:tabs>
                <w:tab w:val="left" w:pos="1074"/>
              </w:tabs>
              <w:spacing w:before="0" w:after="0"/>
              <w:rPr>
                <w:sz w:val="18"/>
                <w:szCs w:val="20"/>
              </w:rPr>
            </w:pPr>
            <w:hyperlink r:id="rId17" w:history="1">
              <w:r w:rsidR="00E819FC" w:rsidRPr="00E819FC">
                <w:rPr>
                  <w:rStyle w:val="Hyperlink"/>
                  <w:sz w:val="18"/>
                  <w:szCs w:val="20"/>
                </w:rPr>
                <w:t>iWCLL</w:t>
              </w:r>
            </w:hyperlink>
          </w:p>
          <w:p w14:paraId="7333ECDD" w14:textId="74B16184" w:rsidR="00E819FC" w:rsidRDefault="00904A72" w:rsidP="007C5D35">
            <w:pPr>
              <w:pStyle w:val="DocumentTitle"/>
              <w:tabs>
                <w:tab w:val="left" w:pos="1074"/>
              </w:tabs>
              <w:spacing w:before="0" w:after="0"/>
              <w:rPr>
                <w:sz w:val="18"/>
                <w:szCs w:val="20"/>
              </w:rPr>
            </w:pPr>
            <w:hyperlink r:id="rId18" w:history="1">
              <w:r w:rsidR="00E819FC" w:rsidRPr="00635B02">
                <w:rPr>
                  <w:rStyle w:val="Hyperlink"/>
                  <w:sz w:val="18"/>
                  <w:szCs w:val="20"/>
                </w:rPr>
                <w:t>NCCN</w:t>
              </w:r>
            </w:hyperlink>
          </w:p>
          <w:p w14:paraId="17E99E46" w14:textId="3EF2071F" w:rsidR="00E819FC" w:rsidRPr="00593CA3" w:rsidRDefault="00904A72" w:rsidP="007C5D35">
            <w:pPr>
              <w:pStyle w:val="DocumentTitle"/>
              <w:tabs>
                <w:tab w:val="left" w:pos="1074"/>
              </w:tabs>
              <w:spacing w:before="0" w:after="0"/>
              <w:rPr>
                <w:sz w:val="18"/>
                <w:szCs w:val="20"/>
              </w:rPr>
            </w:pPr>
            <w:hyperlink r:id="rId19" w:history="1">
              <w:r w:rsidR="00E819FC" w:rsidRPr="00635B02">
                <w:rPr>
                  <w:rStyle w:val="Hyperlink"/>
                  <w:sz w:val="18"/>
                  <w:szCs w:val="20"/>
                </w:rPr>
                <w:t>ESMO</w:t>
              </w:r>
            </w:hyperlink>
          </w:p>
        </w:tc>
      </w:tr>
      <w:tr w:rsidR="003D7447"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3D7447" w:rsidRPr="00912B81" w:rsidRDefault="003D7447" w:rsidP="003D7447">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45E06721" w:rsidR="003D7447" w:rsidRPr="0097124E" w:rsidRDefault="00635B02" w:rsidP="0066766D">
            <w:pPr>
              <w:pStyle w:val="DocumentTitle"/>
              <w:tabs>
                <w:tab w:val="left" w:pos="1074"/>
              </w:tabs>
              <w:spacing w:before="0" w:after="0"/>
              <w:rPr>
                <w:sz w:val="18"/>
                <w:szCs w:val="18"/>
              </w:rPr>
            </w:pPr>
            <w:r w:rsidRPr="00635B02">
              <w:rPr>
                <w:sz w:val="18"/>
                <w:szCs w:val="18"/>
              </w:rPr>
              <w:t xml:space="preserve">The standard of care for non-high risk CLL patients who cannot tolerate fludarabine, cyclophosphamide, and rituximab (FCR) combination is </w:t>
            </w:r>
            <w:r w:rsidRPr="0066766D">
              <w:rPr>
                <w:sz w:val="18"/>
                <w:szCs w:val="20"/>
              </w:rPr>
              <w:t>chlorambucil</w:t>
            </w:r>
            <w:r w:rsidRPr="00635B02">
              <w:rPr>
                <w:sz w:val="18"/>
                <w:szCs w:val="18"/>
              </w:rPr>
              <w:t xml:space="preserve"> in combination with obinutuzumab (CbOi). In some provinces, bendamustine monotherapy or in combination with rituximab (BR) is available for this population. For treatment-naive CLL patients with high-risk genetic factors in whom fludarabine is unsuitable, ibrutinib is available in some provinces. </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7F8D0F08" w14:textId="24C3BCF3" w:rsidR="0097124E" w:rsidRPr="00B03313" w:rsidRDefault="002428F1" w:rsidP="00B03313">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1A769F0E"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904A72"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5"/>
    </w:p>
    <w:p w14:paraId="392BA83B" w14:textId="4CE13BEC"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r w:rsidR="00B03313">
        <w:rPr>
          <w:rFonts w:ascii="Arial" w:hAnsi="Arial" w:cs="Arial"/>
          <w:sz w:val="18"/>
        </w:rPr>
        <w:t xml:space="preserve"> </w:t>
      </w:r>
    </w:p>
    <w:p w14:paraId="1ABA87E1" w14:textId="55AF1516"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r w:rsidR="00557689" w:rsidRPr="000A56A6">
        <w:rPr>
          <w:rFonts w:ascii="Arial" w:hAnsi="Arial" w:cs="Arial"/>
          <w:sz w:val="18"/>
        </w:rPr>
        <w:t>in the event that</w:t>
      </w:r>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r w:rsidR="00C85AC4">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5014E" w:rsidRPr="000A56A6" w14:paraId="59B0AF7B" w14:textId="77777777" w:rsidTr="001B4DA3">
        <w:tc>
          <w:tcPr>
            <w:tcW w:w="10166" w:type="dxa"/>
          </w:tcPr>
          <w:p w14:paraId="261437BB" w14:textId="77777777" w:rsidR="00E5014E" w:rsidRPr="000A56A6" w:rsidRDefault="00E5014E" w:rsidP="001B4DA3">
            <w:pPr>
              <w:rPr>
                <w:rFonts w:ascii="Arial" w:hAnsi="Arial" w:cs="Arial"/>
                <w:sz w:val="22"/>
                <w:szCs w:val="22"/>
              </w:rPr>
            </w:pPr>
          </w:p>
          <w:p w14:paraId="70AABD2C" w14:textId="77777777" w:rsidR="00E5014E" w:rsidRPr="000A56A6" w:rsidRDefault="00E5014E" w:rsidP="001B4DA3">
            <w:pPr>
              <w:rPr>
                <w:rFonts w:ascii="Arial" w:hAnsi="Arial" w:cs="Arial"/>
                <w:sz w:val="22"/>
                <w:szCs w:val="22"/>
              </w:rPr>
            </w:pPr>
          </w:p>
          <w:p w14:paraId="612842AF" w14:textId="77777777" w:rsidR="00E5014E" w:rsidRPr="000A56A6" w:rsidRDefault="00E5014E" w:rsidP="001B4DA3">
            <w:pPr>
              <w:rPr>
                <w:rFonts w:ascii="Arial" w:hAnsi="Arial" w:cs="Arial"/>
                <w:sz w:val="22"/>
                <w:szCs w:val="22"/>
              </w:rPr>
            </w:pPr>
          </w:p>
          <w:p w14:paraId="60931D99" w14:textId="77777777" w:rsidR="00E5014E" w:rsidRPr="000A56A6" w:rsidRDefault="00E5014E" w:rsidP="001B4DA3">
            <w:pPr>
              <w:rPr>
                <w:rFonts w:ascii="Arial" w:hAnsi="Arial" w:cs="Arial"/>
                <w:sz w:val="22"/>
                <w:szCs w:val="22"/>
              </w:rPr>
            </w:pPr>
          </w:p>
          <w:p w14:paraId="06E35140" w14:textId="77777777" w:rsidR="00E5014E" w:rsidRPr="000A56A6" w:rsidRDefault="00E5014E" w:rsidP="001B4DA3">
            <w:pPr>
              <w:rPr>
                <w:rFonts w:ascii="Arial" w:hAnsi="Arial" w:cs="Arial"/>
                <w:sz w:val="22"/>
                <w:szCs w:val="22"/>
              </w:rPr>
            </w:pPr>
          </w:p>
        </w:tc>
      </w:tr>
    </w:tbl>
    <w:p w14:paraId="23C02415" w14:textId="7C4C1E55" w:rsidR="00E5014E" w:rsidRPr="00E5014E" w:rsidRDefault="00E5014E" w:rsidP="00E5014E">
      <w:pPr>
        <w:pStyle w:val="ListParagraph"/>
        <w:ind w:left="938"/>
        <w:rPr>
          <w:rFonts w:ascii="Arial" w:eastAsia="Times New Roman" w:hAnsi="Arial" w:cs="Arial"/>
          <w:b/>
          <w:sz w:val="18"/>
          <w:szCs w:val="18"/>
        </w:rPr>
      </w:pPr>
      <w:r>
        <w:rPr>
          <w:rFonts w:ascii="Arial" w:hAnsi="Arial" w:cs="Arial"/>
          <w:b/>
          <w:sz w:val="18"/>
        </w:rPr>
        <w:br/>
      </w:r>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2ADBAFC5" w14:textId="77777777" w:rsidR="00635B02" w:rsidRPr="00635B02" w:rsidRDefault="00635B02" w:rsidP="00635B02">
      <w:pPr>
        <w:pStyle w:val="ListParagraph"/>
        <w:numPr>
          <w:ilvl w:val="0"/>
          <w:numId w:val="42"/>
        </w:numPr>
        <w:rPr>
          <w:rFonts w:ascii="Arial" w:eastAsia="Times New Roman" w:hAnsi="Arial" w:cs="Arial"/>
          <w:b/>
          <w:sz w:val="18"/>
          <w:szCs w:val="18"/>
        </w:rPr>
      </w:pPr>
      <w:r w:rsidRPr="00635B02">
        <w:rPr>
          <w:rFonts w:ascii="Arial" w:eastAsia="Times New Roman" w:hAnsi="Arial" w:cs="Arial"/>
          <w:b/>
          <w:sz w:val="18"/>
          <w:szCs w:val="18"/>
        </w:rPr>
        <w:t>Is there any evidence to inform the preferred use of venetoclax plus obinutuzumab vs. other treatment options in all patients and in defined subgroups (e.g., cytogenetics/del17p, TP53, IGHV mutation status)?</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582E16AE"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15B4C854" w14:textId="77777777" w:rsidR="00E5014E" w:rsidRDefault="00E5014E" w:rsidP="00E5014E">
      <w:pPr>
        <w:pStyle w:val="ListParagraph"/>
        <w:ind w:left="938"/>
        <w:rPr>
          <w:rFonts w:ascii="Arial" w:eastAsia="Times New Roman" w:hAnsi="Arial" w:cs="Arial"/>
          <w:b/>
          <w:sz w:val="18"/>
          <w:szCs w:val="18"/>
        </w:rPr>
      </w:pPr>
      <w:bookmarkStart w:id="6" w:name="_Toc439923601"/>
    </w:p>
    <w:p w14:paraId="6D617173" w14:textId="09DE407F" w:rsidR="00E5014E" w:rsidRPr="00912B81" w:rsidRDefault="00635B02" w:rsidP="00E5014E">
      <w:pPr>
        <w:pStyle w:val="ListParagraph"/>
        <w:numPr>
          <w:ilvl w:val="0"/>
          <w:numId w:val="42"/>
        </w:numPr>
        <w:rPr>
          <w:rFonts w:ascii="Arial" w:eastAsia="Times New Roman" w:hAnsi="Arial" w:cs="Arial"/>
          <w:b/>
          <w:sz w:val="18"/>
          <w:szCs w:val="18"/>
        </w:rPr>
      </w:pPr>
      <w:r>
        <w:rPr>
          <w:rFonts w:ascii="Arial" w:eastAsia="Times New Roman" w:hAnsi="Arial" w:cs="Arial"/>
          <w:b/>
          <w:sz w:val="18"/>
          <w:szCs w:val="18"/>
        </w:rPr>
        <w:t>What evidence is available to support re-treatment with Ven+O (or with Ven+R) after prior treatment with Ven+O, including information on the appropriate progression-free interval for re-treatment</w:t>
      </w:r>
      <w:r w:rsidR="00B03313">
        <w:rPr>
          <w:rFonts w:ascii="Arial" w:eastAsia="Times New Roman" w:hAnsi="Arial" w:cs="Arial"/>
          <w:b/>
          <w:sz w:val="18"/>
          <w:szCs w:val="18"/>
        </w:rPr>
        <w:t>?</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5014E" w:rsidRPr="000A56A6" w14:paraId="5D1E7469" w14:textId="77777777" w:rsidTr="0097124E">
        <w:tc>
          <w:tcPr>
            <w:tcW w:w="9940" w:type="dxa"/>
          </w:tcPr>
          <w:p w14:paraId="4E4A3652" w14:textId="77777777" w:rsidR="00E5014E" w:rsidRPr="000A56A6" w:rsidRDefault="00E5014E" w:rsidP="00BE3550">
            <w:pPr>
              <w:rPr>
                <w:rFonts w:ascii="Arial" w:hAnsi="Arial" w:cs="Arial"/>
                <w:sz w:val="22"/>
                <w:szCs w:val="22"/>
              </w:rPr>
            </w:pPr>
          </w:p>
          <w:p w14:paraId="1012D736" w14:textId="77777777" w:rsidR="00E5014E" w:rsidRPr="000A56A6" w:rsidRDefault="00E5014E" w:rsidP="00BE3550">
            <w:pPr>
              <w:rPr>
                <w:rFonts w:ascii="Arial" w:hAnsi="Arial" w:cs="Arial"/>
                <w:sz w:val="22"/>
                <w:szCs w:val="22"/>
              </w:rPr>
            </w:pPr>
          </w:p>
          <w:p w14:paraId="3DD6E9EA" w14:textId="77777777" w:rsidR="00E5014E" w:rsidRPr="000A56A6" w:rsidRDefault="00E5014E" w:rsidP="00BE3550">
            <w:pPr>
              <w:rPr>
                <w:rFonts w:ascii="Arial" w:hAnsi="Arial" w:cs="Arial"/>
                <w:sz w:val="22"/>
                <w:szCs w:val="22"/>
              </w:rPr>
            </w:pPr>
          </w:p>
          <w:p w14:paraId="78D891CB" w14:textId="77777777" w:rsidR="00E5014E" w:rsidRPr="000A56A6" w:rsidRDefault="00E5014E" w:rsidP="00BE3550">
            <w:pPr>
              <w:rPr>
                <w:rFonts w:ascii="Arial" w:hAnsi="Arial" w:cs="Arial"/>
                <w:sz w:val="22"/>
                <w:szCs w:val="22"/>
              </w:rPr>
            </w:pPr>
          </w:p>
          <w:p w14:paraId="275E0625" w14:textId="77777777" w:rsidR="00E5014E" w:rsidRPr="000A56A6" w:rsidRDefault="00E5014E" w:rsidP="00BE3550">
            <w:pPr>
              <w:rPr>
                <w:rFonts w:ascii="Arial" w:hAnsi="Arial" w:cs="Arial"/>
                <w:sz w:val="22"/>
                <w:szCs w:val="22"/>
              </w:rPr>
            </w:pPr>
          </w:p>
        </w:tc>
      </w:tr>
    </w:tbl>
    <w:p w14:paraId="3F29D1DD" w14:textId="77777777" w:rsidR="00635B02" w:rsidRDefault="00635B02" w:rsidP="00635B02">
      <w:pPr>
        <w:pStyle w:val="ListParagraph"/>
        <w:ind w:left="938"/>
        <w:rPr>
          <w:rFonts w:ascii="Arial" w:eastAsia="Times New Roman" w:hAnsi="Arial" w:cs="Arial"/>
          <w:b/>
          <w:sz w:val="18"/>
          <w:szCs w:val="18"/>
        </w:rPr>
      </w:pPr>
    </w:p>
    <w:p w14:paraId="097111C0" w14:textId="4DA84BC3" w:rsidR="00635B02" w:rsidRPr="00912B81" w:rsidRDefault="00635B02" w:rsidP="00635B02">
      <w:pPr>
        <w:pStyle w:val="ListParagraph"/>
        <w:numPr>
          <w:ilvl w:val="0"/>
          <w:numId w:val="42"/>
        </w:numPr>
        <w:rPr>
          <w:rFonts w:ascii="Arial" w:eastAsia="Times New Roman" w:hAnsi="Arial" w:cs="Arial"/>
          <w:b/>
          <w:sz w:val="18"/>
          <w:szCs w:val="18"/>
        </w:rPr>
      </w:pPr>
      <w:r>
        <w:rPr>
          <w:rFonts w:ascii="Arial" w:eastAsia="Times New Roman" w:hAnsi="Arial" w:cs="Arial"/>
          <w:b/>
          <w:sz w:val="18"/>
          <w:szCs w:val="18"/>
        </w:rPr>
        <w:t>Should Ven+O be selected as initial treatment, what are the treatment options in the 2nd/3rd line?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635B02" w:rsidRPr="000A56A6" w14:paraId="0CB4D5CA" w14:textId="77777777" w:rsidTr="006C5150">
        <w:tc>
          <w:tcPr>
            <w:tcW w:w="9940" w:type="dxa"/>
          </w:tcPr>
          <w:p w14:paraId="51C2BAFB" w14:textId="77777777" w:rsidR="00635B02" w:rsidRPr="000A56A6" w:rsidRDefault="00635B02" w:rsidP="006C5150">
            <w:pPr>
              <w:rPr>
                <w:rFonts w:ascii="Arial" w:hAnsi="Arial" w:cs="Arial"/>
                <w:sz w:val="22"/>
                <w:szCs w:val="22"/>
              </w:rPr>
            </w:pPr>
          </w:p>
          <w:p w14:paraId="368C0CEB" w14:textId="77777777" w:rsidR="00635B02" w:rsidRPr="000A56A6" w:rsidRDefault="00635B02" w:rsidP="006C5150">
            <w:pPr>
              <w:rPr>
                <w:rFonts w:ascii="Arial" w:hAnsi="Arial" w:cs="Arial"/>
                <w:sz w:val="22"/>
                <w:szCs w:val="22"/>
              </w:rPr>
            </w:pPr>
          </w:p>
          <w:p w14:paraId="35D87621" w14:textId="77777777" w:rsidR="00635B02" w:rsidRPr="000A56A6" w:rsidRDefault="00635B02" w:rsidP="006C5150">
            <w:pPr>
              <w:rPr>
                <w:rFonts w:ascii="Arial" w:hAnsi="Arial" w:cs="Arial"/>
                <w:sz w:val="22"/>
                <w:szCs w:val="22"/>
              </w:rPr>
            </w:pPr>
          </w:p>
          <w:p w14:paraId="4C3892E6" w14:textId="77777777" w:rsidR="00635B02" w:rsidRPr="000A56A6" w:rsidRDefault="00635B02" w:rsidP="006C5150">
            <w:pPr>
              <w:rPr>
                <w:rFonts w:ascii="Arial" w:hAnsi="Arial" w:cs="Arial"/>
                <w:sz w:val="22"/>
                <w:szCs w:val="22"/>
              </w:rPr>
            </w:pPr>
          </w:p>
          <w:p w14:paraId="31686343" w14:textId="77777777" w:rsidR="00635B02" w:rsidRPr="000A56A6" w:rsidRDefault="00635B02" w:rsidP="006C5150">
            <w:pPr>
              <w:rPr>
                <w:rFonts w:ascii="Arial" w:hAnsi="Arial" w:cs="Arial"/>
                <w:sz w:val="22"/>
                <w:szCs w:val="22"/>
              </w:rPr>
            </w:pPr>
          </w:p>
        </w:tc>
      </w:tr>
    </w:tbl>
    <w:p w14:paraId="4A9E0032" w14:textId="7B47658E"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r w:rsidRPr="000A56A6">
        <w:rPr>
          <w:rFonts w:ascii="Arial" w:hAnsi="Arial" w:cs="Arial"/>
          <w:spacing w:val="0"/>
          <w:sz w:val="18"/>
        </w:rPr>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6"/>
    </w:p>
    <w:p w14:paraId="1AEDAD4B" w14:textId="77777777" w:rsidR="001F0916" w:rsidRDefault="006B2DFA" w:rsidP="00C85AC4">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re there specific considerations to a testing algorithm that you think would be important to share with the pCODR Expert Review Committee?</w:t>
      </w:r>
      <w:r w:rsidR="001F0916">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06F357D" w14:textId="77777777" w:rsidTr="00BF5BC3">
        <w:tc>
          <w:tcPr>
            <w:tcW w:w="9940"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66FA714D"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7"/>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00F966F4" w14:textId="647FA891" w:rsidR="00B44453" w:rsidRPr="00912B81" w:rsidRDefault="00364061" w:rsidP="00434FDC">
      <w:pPr>
        <w:pStyle w:val="pCODR1Body"/>
        <w:spacing w:line="276" w:lineRule="auto"/>
        <w:ind w:left="360"/>
        <w:rPr>
          <w:rFonts w:ascii="Arial" w:hAnsi="Arial" w:cs="Arial"/>
          <w:sz w:val="18"/>
        </w:rPr>
      </w:pPr>
      <w:r w:rsidRPr="00912B81">
        <w:rPr>
          <w:rFonts w:ascii="Arial" w:hAnsi="Arial" w:cs="Arial"/>
          <w:sz w:val="18"/>
        </w:rPr>
        <w:t xml:space="preserve">We </w:t>
      </w:r>
      <w:r w:rsidR="00852259" w:rsidRPr="00912B81">
        <w:rPr>
          <w:rFonts w:ascii="Arial" w:hAnsi="Arial" w:cs="Arial"/>
          <w:sz w:val="18"/>
        </w:rPr>
        <w:t xml:space="preserve">are seeking your clinical opinion on the following implementation issues, </w:t>
      </w:r>
      <w:r w:rsidR="003B1E52" w:rsidRPr="00912B81">
        <w:rPr>
          <w:rFonts w:ascii="Arial" w:hAnsi="Arial" w:cs="Arial"/>
          <w:sz w:val="18"/>
        </w:rPr>
        <w:t>if and when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p w14:paraId="062E1076" w14:textId="1844EC50" w:rsidR="00823DFF" w:rsidRPr="00823DFF" w:rsidRDefault="00434FDC" w:rsidP="00823DFF">
      <w:pPr>
        <w:pStyle w:val="pCODR1Body"/>
        <w:ind w:left="360"/>
        <w:rPr>
          <w:rFonts w:ascii="Arial" w:hAnsi="Arial" w:cs="Arial"/>
          <w:b/>
          <w:sz w:val="18"/>
        </w:rPr>
      </w:pPr>
      <w:r w:rsidRPr="00912B81">
        <w:rPr>
          <w:rFonts w:ascii="Arial" w:hAnsi="Arial" w:cs="Arial"/>
          <w:b/>
          <w:sz w:val="18"/>
        </w:rPr>
        <w:t>4.1.</w:t>
      </w:r>
      <w:r w:rsidR="00BF5BC3" w:rsidRPr="00BF5BC3">
        <w:rPr>
          <w:rFonts w:ascii="Arial" w:hAnsi="Arial" w:cs="Arial"/>
          <w:b/>
          <w:sz w:val="18"/>
        </w:rPr>
        <w:tab/>
      </w:r>
      <w:r w:rsidR="00635B02">
        <w:rPr>
          <w:rFonts w:ascii="Arial" w:hAnsi="Arial" w:cs="Arial"/>
          <w:b/>
          <w:sz w:val="18"/>
        </w:rPr>
        <w:t>Is there evidence on substituting rituximab (including the subcutaneous formulation) for obinutuzumab in the first-line combination treatment, given that this Ven+R is used in the RR CLL space?</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434FDC" w:rsidRPr="000A56A6" w14:paraId="73A55436" w14:textId="77777777" w:rsidTr="00823DFF">
        <w:trPr>
          <w:trHeight w:val="1557"/>
        </w:trPr>
        <w:tc>
          <w:tcPr>
            <w:tcW w:w="10120"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114F14F8" w14:textId="77777777" w:rsidR="00434FDC" w:rsidRPr="000A56A6" w:rsidRDefault="00434FDC" w:rsidP="00434FDC">
      <w:pPr>
        <w:pStyle w:val="pCODR1Body"/>
        <w:ind w:left="720"/>
        <w:rPr>
          <w:rFonts w:ascii="Arial" w:hAnsi="Arial" w:cs="Arial"/>
          <w:sz w:val="18"/>
        </w:rPr>
      </w:pPr>
    </w:p>
    <w:p w14:paraId="4F304C48" w14:textId="77777777" w:rsidR="00F60A6E" w:rsidRDefault="00F60A6E">
      <w:pPr>
        <w:rPr>
          <w:rFonts w:ascii="Arial" w:eastAsia="Times New Roman" w:hAnsi="Arial" w:cs="Arial"/>
          <w:b/>
          <w:color w:val="0067B9"/>
          <w:sz w:val="24"/>
          <w:szCs w:val="28"/>
        </w:rPr>
      </w:pPr>
      <w:bookmarkStart w:id="8" w:name="_Toc439923603"/>
      <w:r>
        <w:rPr>
          <w:b/>
          <w:color w:val="0067B9"/>
          <w:sz w:val="24"/>
          <w:szCs w:val="28"/>
        </w:rPr>
        <w:br w:type="page"/>
      </w:r>
    </w:p>
    <w:p w14:paraId="179EB68B" w14:textId="136CC78E" w:rsidR="00664CA0" w:rsidRPr="000028EA" w:rsidRDefault="00664CA0" w:rsidP="000028EA">
      <w:pPr>
        <w:pStyle w:val="BodyCopy"/>
        <w:spacing w:after="120" w:line="240" w:lineRule="auto"/>
        <w:rPr>
          <w:b/>
          <w:color w:val="0067B9"/>
          <w:sz w:val="24"/>
          <w:szCs w:val="28"/>
        </w:rPr>
      </w:pPr>
      <w:bookmarkStart w:id="9" w:name="_GoBack"/>
      <w:bookmarkEnd w:id="9"/>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8"/>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23976EE7" w14:textId="77777777" w:rsidR="00904A72" w:rsidRPr="000028EA" w:rsidRDefault="00904A72" w:rsidP="00904A72">
      <w:pPr>
        <w:pStyle w:val="pCODR1Body"/>
        <w:numPr>
          <w:ilvl w:val="0"/>
          <w:numId w:val="40"/>
        </w:numPr>
        <w:ind w:left="360"/>
        <w:rPr>
          <w:rFonts w:ascii="Arial" w:hAnsi="Arial" w:cs="Arial"/>
          <w:sz w:val="18"/>
          <w:szCs w:val="18"/>
        </w:rPr>
      </w:pPr>
      <w:r w:rsidRPr="000028EA">
        <w:rPr>
          <w:rFonts w:ascii="Arial" w:hAnsi="Arial" w:cs="Arial"/>
          <w:sz w:val="18"/>
          <w:szCs w:val="18"/>
        </w:rPr>
        <w:t xml:space="preserve">Please provide the names of companies and organizations, and the amounts of the payments, in the following </w:t>
      </w:r>
      <w:r>
        <w:rPr>
          <w:rFonts w:ascii="Arial" w:hAnsi="Arial" w:cs="Arial"/>
          <w:sz w:val="18"/>
          <w:szCs w:val="18"/>
        </w:rPr>
        <w:t>table</w:t>
      </w:r>
      <w:r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904A72" w:rsidRPr="00942AE0" w14:paraId="12E8E9E7" w14:textId="77777777" w:rsidTr="00A37B00">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03866B5D"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56D18149"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3E59B7B1" w14:textId="77777777" w:rsidR="00904A72" w:rsidRPr="00942AE0" w:rsidRDefault="00904A72" w:rsidP="00A37B00">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904A72" w:rsidRPr="00942AE0" w14:paraId="5BBA5535" w14:textId="77777777" w:rsidTr="00A37B00">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0C620C47" w14:textId="77777777" w:rsidR="00904A72" w:rsidRPr="00942AE0" w:rsidRDefault="00904A72" w:rsidP="00A37B00">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287DAC9A"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78535B3F"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30E06EC8"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2D06C1E7"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77498D30"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904A72" w:rsidRPr="00942AE0" w14:paraId="1CB51902"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1663CC51" w14:textId="77777777" w:rsidR="00904A72" w:rsidRPr="00942AE0" w:rsidRDefault="00904A72"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0DA1EEC9" w14:textId="77777777" w:rsidR="00904A72" w:rsidRPr="00942AE0" w:rsidRDefault="00904A72"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185240B5" w14:textId="77777777" w:rsidR="00904A72" w:rsidRPr="00942AE0" w:rsidRDefault="00904A72" w:rsidP="00A37B00">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26890F43" w14:textId="77777777" w:rsidR="00904A72" w:rsidRPr="00942AE0" w:rsidRDefault="00904A72" w:rsidP="00A37B00">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Content>
                <w:r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731B36F5" w14:textId="77777777" w:rsidR="00904A72" w:rsidRPr="00942AE0" w:rsidRDefault="00904A72" w:rsidP="00A37B00">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761848FD" w14:textId="77777777" w:rsidR="00904A72" w:rsidRPr="00942AE0" w:rsidRDefault="00904A72" w:rsidP="00A37B00">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r>
      <w:tr w:rsidR="00904A72" w:rsidRPr="00942AE0" w14:paraId="3D9881DD"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6A8D2862" w14:textId="77777777" w:rsidR="00904A72" w:rsidRPr="00942AE0" w:rsidRDefault="00904A72"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44531C75" w14:textId="77777777" w:rsidR="00904A72" w:rsidRPr="00942AE0" w:rsidRDefault="00904A72"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43777AB6" w14:textId="77777777" w:rsidR="00904A72" w:rsidRPr="00942AE0" w:rsidRDefault="00904A72" w:rsidP="00A37B00">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59AB7986" w14:textId="77777777" w:rsidR="00904A72" w:rsidRPr="00942AE0" w:rsidRDefault="00904A72" w:rsidP="00A37B00">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2261E89E" w14:textId="77777777" w:rsidR="00904A72" w:rsidRPr="00942AE0" w:rsidRDefault="00904A72" w:rsidP="00A37B00">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2125AE32" w14:textId="77777777" w:rsidR="00904A72" w:rsidRPr="00942AE0" w:rsidRDefault="00904A72" w:rsidP="00A37B00">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r>
      <w:tr w:rsidR="00904A72" w:rsidRPr="00942AE0" w14:paraId="634E913F"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1EBAE2FD" w14:textId="77777777" w:rsidR="00904A72" w:rsidRPr="00942AE0" w:rsidRDefault="00904A72"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02A2C660" w14:textId="77777777" w:rsidR="00904A72" w:rsidRPr="00942AE0" w:rsidRDefault="00904A72"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39A108C6" w14:textId="77777777" w:rsidR="00904A72" w:rsidRPr="00942AE0" w:rsidRDefault="00904A72" w:rsidP="00A37B00">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71DA5ABD" w14:textId="77777777" w:rsidR="00904A72" w:rsidRPr="00942AE0" w:rsidRDefault="00904A72" w:rsidP="00A37B00">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60D7E817" w14:textId="77777777" w:rsidR="00904A72" w:rsidRPr="00942AE0" w:rsidRDefault="00904A72" w:rsidP="00A37B00">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55EF95B1" w14:textId="77777777" w:rsidR="00904A72" w:rsidRPr="00942AE0" w:rsidRDefault="00904A72" w:rsidP="00A37B00">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Content>
                <w:r w:rsidRPr="00942AE0">
                  <w:rPr>
                    <w:rFonts w:ascii="MS Gothic" w:eastAsia="MS Gothic" w:hAnsi="MS Gothic" w:hint="eastAsia"/>
                    <w:sz w:val="18"/>
                    <w:szCs w:val="18"/>
                  </w:rPr>
                  <w:t>☐</w:t>
                </w:r>
              </w:sdtContent>
            </w:sdt>
          </w:p>
        </w:tc>
      </w:tr>
    </w:tbl>
    <w:p w14:paraId="582717F2" w14:textId="77777777" w:rsidR="00904A72" w:rsidRPr="000028EA" w:rsidRDefault="00904A72" w:rsidP="00904A72">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6ECE74A1" w14:textId="77777777" w:rsidR="00904A72" w:rsidRPr="000028EA" w:rsidRDefault="00904A72" w:rsidP="00904A72">
      <w:pPr>
        <w:pStyle w:val="pCODR1Body"/>
        <w:spacing w:line="276" w:lineRule="auto"/>
        <w:rPr>
          <w:rFonts w:ascii="Arial" w:hAnsi="Arial" w:cs="Arial"/>
          <w:sz w:val="18"/>
          <w:szCs w:val="18"/>
        </w:rPr>
      </w:pPr>
      <w:r w:rsidRPr="000028EA">
        <w:rPr>
          <w:rFonts w:ascii="Arial" w:hAnsi="Arial" w:cs="Arial"/>
          <w:sz w:val="18"/>
          <w:szCs w:val="18"/>
        </w:rPr>
        <w:t>Have you received or are in possession of stocks or options of more than $10,000 (excluding mutual funds) for organizations that may have a direct or indirect interest in the drug under review? If yes, please list them in the following box.</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904A72" w14:paraId="1E6C181D" w14:textId="77777777" w:rsidTr="00A37B00">
        <w:tc>
          <w:tcPr>
            <w:tcW w:w="10706" w:type="dxa"/>
          </w:tcPr>
          <w:p w14:paraId="015D3CE7" w14:textId="77777777" w:rsidR="00904A72" w:rsidRDefault="00904A72" w:rsidP="00A37B00">
            <w:pPr>
              <w:pStyle w:val="pCODR1Body"/>
              <w:rPr>
                <w:rFonts w:ascii="Arial" w:hAnsi="Arial" w:cs="Arial"/>
                <w:sz w:val="18"/>
                <w:szCs w:val="18"/>
                <w:lang w:val="en-US"/>
              </w:rPr>
            </w:pPr>
          </w:p>
          <w:p w14:paraId="70F6197F" w14:textId="77777777" w:rsidR="00904A72" w:rsidRDefault="00904A72" w:rsidP="00A37B00">
            <w:pPr>
              <w:pStyle w:val="pCODR1Body"/>
              <w:rPr>
                <w:rFonts w:ascii="Arial" w:hAnsi="Arial" w:cs="Arial"/>
                <w:sz w:val="18"/>
                <w:szCs w:val="18"/>
                <w:lang w:val="en-US"/>
              </w:rPr>
            </w:pPr>
          </w:p>
          <w:p w14:paraId="2C3D0417" w14:textId="77777777" w:rsidR="00904A72" w:rsidRDefault="00904A72" w:rsidP="00A37B00">
            <w:pPr>
              <w:pStyle w:val="pCODR1Body"/>
              <w:rPr>
                <w:rFonts w:ascii="Arial" w:hAnsi="Arial" w:cs="Arial"/>
                <w:sz w:val="18"/>
                <w:szCs w:val="18"/>
                <w:lang w:val="en-US"/>
              </w:rPr>
            </w:pPr>
          </w:p>
          <w:p w14:paraId="3BD2BB66" w14:textId="77777777" w:rsidR="00904A72" w:rsidRDefault="00904A72" w:rsidP="00A37B00">
            <w:pPr>
              <w:pStyle w:val="pCODR1Body"/>
              <w:rPr>
                <w:rFonts w:ascii="Arial" w:hAnsi="Arial" w:cs="Arial"/>
                <w:sz w:val="18"/>
                <w:szCs w:val="18"/>
                <w:lang w:val="en-US"/>
              </w:rPr>
            </w:pPr>
          </w:p>
        </w:tc>
      </w:tr>
    </w:tbl>
    <w:p w14:paraId="33E5E521" w14:textId="77777777" w:rsidR="00904A72" w:rsidRDefault="00904A72" w:rsidP="00904A72">
      <w:pPr>
        <w:pStyle w:val="pCODR1Body"/>
        <w:rPr>
          <w:rFonts w:ascii="Arial" w:hAnsi="Arial" w:cs="Arial"/>
          <w:sz w:val="18"/>
          <w:szCs w:val="18"/>
          <w:lang w:val="en-US"/>
        </w:rPr>
      </w:pPr>
    </w:p>
    <w:p w14:paraId="1593FF9A" w14:textId="77777777" w:rsidR="00904A72" w:rsidRPr="000028EA" w:rsidRDefault="00904A72" w:rsidP="00904A72">
      <w:pPr>
        <w:pStyle w:val="Header"/>
        <w:tabs>
          <w:tab w:val="left" w:pos="480"/>
        </w:tabs>
        <w:spacing w:after="120"/>
        <w:rPr>
          <w:rFonts w:ascii="Arial" w:hAnsi="Arial" w:cs="Arial"/>
          <w:b/>
          <w:bCs/>
          <w:iCs/>
          <w:szCs w:val="18"/>
        </w:rPr>
      </w:pPr>
      <w:r w:rsidRPr="000028EA">
        <w:rPr>
          <w:rFonts w:ascii="Arial" w:hAnsi="Arial" w:cs="Arial"/>
          <w:b/>
          <w:bCs/>
          <w:iCs/>
          <w:szCs w:val="18"/>
        </w:rPr>
        <w:t>Section C: Affiliations, Personal or Commercial Relationships</w:t>
      </w:r>
    </w:p>
    <w:p w14:paraId="69C17DE6" w14:textId="77777777" w:rsidR="00904A72" w:rsidRPr="000028EA" w:rsidRDefault="00904A72" w:rsidP="00904A72">
      <w:pPr>
        <w:pStyle w:val="pCODR1Body"/>
        <w:spacing w:line="276" w:lineRule="auto"/>
        <w:rPr>
          <w:rFonts w:ascii="Arial" w:hAnsi="Arial" w:cs="Arial"/>
          <w:sz w:val="18"/>
          <w:szCs w:val="18"/>
        </w:rPr>
      </w:pPr>
      <w:r w:rsidRPr="000028EA">
        <w:rPr>
          <w:rFonts w:ascii="Arial" w:hAnsi="Arial" w:cs="Arial"/>
          <w:sz w:val="18"/>
          <w:szCs w:val="18"/>
        </w:rPr>
        <w:t>Do you have personal or commercial relationships either with a drug or health technology manufacturer (including the manufacturer’s parent corporation, subsidiaries, affiliates, and associated corporations) or other interest groups? If yes, please provide the names of the companies and organizations, and outline the nature of these relationships, in the following box.</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904A72" w14:paraId="7490DC45" w14:textId="77777777" w:rsidTr="00A37B00">
        <w:tc>
          <w:tcPr>
            <w:tcW w:w="10706" w:type="dxa"/>
          </w:tcPr>
          <w:p w14:paraId="3F07E148" w14:textId="77777777" w:rsidR="00904A72" w:rsidRDefault="00904A72" w:rsidP="00A37B00">
            <w:pPr>
              <w:pStyle w:val="Default"/>
              <w:rPr>
                <w:sz w:val="18"/>
                <w:szCs w:val="18"/>
              </w:rPr>
            </w:pPr>
          </w:p>
          <w:p w14:paraId="2C5A633F" w14:textId="77777777" w:rsidR="00904A72" w:rsidRDefault="00904A72" w:rsidP="00A37B00">
            <w:pPr>
              <w:pStyle w:val="Default"/>
              <w:rPr>
                <w:sz w:val="18"/>
                <w:szCs w:val="18"/>
              </w:rPr>
            </w:pPr>
          </w:p>
          <w:p w14:paraId="229E246E" w14:textId="77777777" w:rsidR="00904A72" w:rsidRDefault="00904A72" w:rsidP="00A37B00">
            <w:pPr>
              <w:pStyle w:val="Default"/>
              <w:rPr>
                <w:sz w:val="18"/>
                <w:szCs w:val="18"/>
              </w:rPr>
            </w:pPr>
          </w:p>
          <w:p w14:paraId="27E860CF" w14:textId="77777777" w:rsidR="00904A72" w:rsidRDefault="00904A72" w:rsidP="00A37B00">
            <w:pPr>
              <w:pStyle w:val="Default"/>
              <w:rPr>
                <w:sz w:val="18"/>
                <w:szCs w:val="18"/>
              </w:rPr>
            </w:pPr>
          </w:p>
          <w:p w14:paraId="18D6BEAB" w14:textId="77777777" w:rsidR="00904A72" w:rsidRDefault="00904A72" w:rsidP="00A37B00">
            <w:pPr>
              <w:pStyle w:val="Default"/>
              <w:rPr>
                <w:sz w:val="18"/>
                <w:szCs w:val="18"/>
              </w:rPr>
            </w:pPr>
          </w:p>
          <w:p w14:paraId="015D54F5" w14:textId="77777777" w:rsidR="00904A72" w:rsidRDefault="00904A72" w:rsidP="00A37B00">
            <w:pPr>
              <w:pStyle w:val="Default"/>
              <w:rPr>
                <w:sz w:val="18"/>
                <w:szCs w:val="18"/>
              </w:rPr>
            </w:pPr>
          </w:p>
        </w:tc>
      </w:tr>
    </w:tbl>
    <w:p w14:paraId="745F35C8" w14:textId="77777777" w:rsidR="00904A72" w:rsidRPr="000028EA" w:rsidRDefault="00904A72" w:rsidP="00904A72">
      <w:pPr>
        <w:pStyle w:val="Default"/>
        <w:rPr>
          <w:sz w:val="18"/>
          <w:szCs w:val="18"/>
        </w:rPr>
      </w:pPr>
    </w:p>
    <w:p w14:paraId="039F22A3" w14:textId="77777777" w:rsidR="00904A72" w:rsidRPr="000028EA" w:rsidRDefault="00904A72" w:rsidP="00904A72">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904A72" w14:paraId="6BA1931E" w14:textId="77777777" w:rsidTr="00A37B00">
        <w:tc>
          <w:tcPr>
            <w:tcW w:w="7083" w:type="dxa"/>
          </w:tcPr>
          <w:p w14:paraId="0B0066C3" w14:textId="77777777" w:rsidR="00904A72" w:rsidRDefault="00904A72" w:rsidP="00A37B0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p>
        </w:tc>
        <w:tc>
          <w:tcPr>
            <w:tcW w:w="3505" w:type="dxa"/>
          </w:tcPr>
          <w:p w14:paraId="29730C60" w14:textId="77777777" w:rsidR="00904A72" w:rsidRPr="00335051" w:rsidRDefault="00904A72" w:rsidP="00A37B00">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Content>
                <w:r>
                  <w:rPr>
                    <w:rFonts w:ascii="MS Gothic" w:eastAsia="MS Gothic" w:hAnsi="MS Gothic" w:hint="eastAsia"/>
                    <w:sz w:val="22"/>
                  </w:rPr>
                  <w:t>☐</w:t>
                </w:r>
              </w:sdtContent>
            </w:sdt>
          </w:p>
          <w:p w14:paraId="3DAE87EE" w14:textId="77777777" w:rsidR="00904A72" w:rsidRDefault="00904A72" w:rsidP="00A37B00">
            <w:pPr>
              <w:pStyle w:val="Default"/>
              <w:rPr>
                <w:sz w:val="18"/>
              </w:rPr>
            </w:pPr>
          </w:p>
        </w:tc>
      </w:tr>
    </w:tbl>
    <w:p w14:paraId="3095E80D" w14:textId="77777777" w:rsidR="00904A72" w:rsidRDefault="00904A72" w:rsidP="00904A72">
      <w:pPr>
        <w:pStyle w:val="Default"/>
        <w:ind w:left="400"/>
        <w:rPr>
          <w:sz w:val="18"/>
          <w:szCs w:val="18"/>
          <w:lang w:val="en-CA"/>
        </w:rPr>
      </w:pPr>
    </w:p>
    <w:p w14:paraId="01F401D5" w14:textId="77777777" w:rsidR="00904A72" w:rsidRPr="00335051" w:rsidRDefault="00904A72" w:rsidP="00904A72">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904A72" w:rsidRPr="00EB0EEF" w14:paraId="721796E7" w14:textId="77777777" w:rsidTr="00A37B00">
        <w:tc>
          <w:tcPr>
            <w:tcW w:w="1960" w:type="pct"/>
            <w:tcBorders>
              <w:bottom w:val="single" w:sz="4" w:space="0" w:color="000000" w:themeColor="text1"/>
            </w:tcBorders>
          </w:tcPr>
          <w:p w14:paraId="08F70A52" w14:textId="77777777" w:rsidR="00904A72" w:rsidRPr="00EB0EEF" w:rsidRDefault="00904A72" w:rsidP="00A37B00">
            <w:pPr>
              <w:rPr>
                <w:rFonts w:ascii="Arial" w:hAnsi="Arial" w:cs="Arial"/>
              </w:rPr>
            </w:pPr>
          </w:p>
        </w:tc>
        <w:tc>
          <w:tcPr>
            <w:tcW w:w="273" w:type="pct"/>
          </w:tcPr>
          <w:p w14:paraId="08539947" w14:textId="77777777" w:rsidR="00904A72" w:rsidRPr="00EB0EEF" w:rsidRDefault="00904A72" w:rsidP="00A37B00">
            <w:pPr>
              <w:rPr>
                <w:rFonts w:ascii="Arial" w:hAnsi="Arial" w:cs="Arial"/>
              </w:rPr>
            </w:pPr>
          </w:p>
        </w:tc>
        <w:tc>
          <w:tcPr>
            <w:tcW w:w="2473" w:type="pct"/>
            <w:tcBorders>
              <w:bottom w:val="single" w:sz="4" w:space="0" w:color="auto"/>
            </w:tcBorders>
          </w:tcPr>
          <w:p w14:paraId="0A2BE6B8" w14:textId="77777777" w:rsidR="00904A72" w:rsidRPr="00EB0EEF" w:rsidRDefault="00904A72" w:rsidP="00A37B00">
            <w:pPr>
              <w:rPr>
                <w:rFonts w:ascii="Arial" w:hAnsi="Arial" w:cs="Arial"/>
              </w:rPr>
            </w:pPr>
          </w:p>
        </w:tc>
        <w:tc>
          <w:tcPr>
            <w:tcW w:w="294" w:type="pct"/>
          </w:tcPr>
          <w:p w14:paraId="513ED253" w14:textId="77777777" w:rsidR="00904A72" w:rsidRPr="00EB0EEF" w:rsidRDefault="00904A72" w:rsidP="00A37B00">
            <w:pPr>
              <w:rPr>
                <w:rFonts w:ascii="Arial" w:hAnsi="Arial" w:cs="Arial"/>
              </w:rPr>
            </w:pPr>
          </w:p>
        </w:tc>
      </w:tr>
      <w:tr w:rsidR="00904A72" w:rsidRPr="00EB0EEF" w14:paraId="21D9E795" w14:textId="77777777" w:rsidTr="00A37B00">
        <w:tc>
          <w:tcPr>
            <w:tcW w:w="1960" w:type="pct"/>
            <w:tcBorders>
              <w:top w:val="single" w:sz="4" w:space="0" w:color="000000" w:themeColor="text1"/>
            </w:tcBorders>
          </w:tcPr>
          <w:p w14:paraId="0E0507E5" w14:textId="77777777" w:rsidR="00904A72" w:rsidRPr="00EB0EEF" w:rsidRDefault="00904A72" w:rsidP="00A37B00">
            <w:pPr>
              <w:rPr>
                <w:rFonts w:ascii="Arial" w:hAnsi="Arial" w:cs="Arial"/>
                <w:sz w:val="18"/>
              </w:rPr>
            </w:pPr>
            <w:r>
              <w:rPr>
                <w:rFonts w:ascii="Arial" w:hAnsi="Arial" w:cs="Arial"/>
                <w:sz w:val="18"/>
              </w:rPr>
              <w:t>Date</w:t>
            </w:r>
          </w:p>
        </w:tc>
        <w:tc>
          <w:tcPr>
            <w:tcW w:w="273" w:type="pct"/>
          </w:tcPr>
          <w:p w14:paraId="720C85EC" w14:textId="77777777" w:rsidR="00904A72" w:rsidRPr="00EB0EEF" w:rsidRDefault="00904A72" w:rsidP="00A37B00">
            <w:pPr>
              <w:rPr>
                <w:rFonts w:ascii="Arial" w:hAnsi="Arial" w:cs="Arial"/>
                <w:sz w:val="18"/>
              </w:rPr>
            </w:pPr>
          </w:p>
        </w:tc>
        <w:tc>
          <w:tcPr>
            <w:tcW w:w="2473" w:type="pct"/>
            <w:tcBorders>
              <w:top w:val="single" w:sz="4" w:space="0" w:color="auto"/>
            </w:tcBorders>
          </w:tcPr>
          <w:p w14:paraId="657AB59A" w14:textId="77777777" w:rsidR="00904A72" w:rsidRPr="00EB0EEF" w:rsidRDefault="00904A72" w:rsidP="00A37B00">
            <w:pPr>
              <w:rPr>
                <w:rFonts w:ascii="Arial" w:hAnsi="Arial" w:cs="Arial"/>
                <w:sz w:val="18"/>
              </w:rPr>
            </w:pPr>
            <w:r>
              <w:rPr>
                <w:rFonts w:ascii="Arial" w:hAnsi="Arial" w:cs="Arial"/>
                <w:sz w:val="18"/>
              </w:rPr>
              <w:t>Name</w:t>
            </w:r>
          </w:p>
        </w:tc>
        <w:tc>
          <w:tcPr>
            <w:tcW w:w="294" w:type="pct"/>
          </w:tcPr>
          <w:p w14:paraId="2F95D35A" w14:textId="77777777" w:rsidR="00904A72" w:rsidRPr="00EB0EEF" w:rsidRDefault="00904A72" w:rsidP="00A37B00">
            <w:pPr>
              <w:rPr>
                <w:rFonts w:ascii="Arial" w:hAnsi="Arial" w:cs="Arial"/>
                <w:sz w:val="18"/>
              </w:rPr>
            </w:pPr>
          </w:p>
        </w:tc>
      </w:tr>
    </w:tbl>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2360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258D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E2883642"/>
    <w:lvl w:ilvl="0" w:tplc="1E32DF94">
      <w:start w:val="1"/>
      <w:numFmt w:val="bullet"/>
      <w:lvlText w:val=""/>
      <w:lvlJc w:val="left"/>
      <w:pPr>
        <w:ind w:left="938" w:hanging="360"/>
      </w:pPr>
      <w:rPr>
        <w:rFonts w:ascii="Symbol" w:hAnsi="Symbol" w:hint="default"/>
        <w:sz w:val="16"/>
      </w:rPr>
    </w:lvl>
    <w:lvl w:ilvl="1" w:tplc="10090019">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B142FD7"/>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4"/>
  </w:num>
  <w:num w:numId="16">
    <w:abstractNumId w:val="26"/>
  </w:num>
  <w:num w:numId="17">
    <w:abstractNumId w:val="31"/>
  </w:num>
  <w:num w:numId="18">
    <w:abstractNumId w:val="49"/>
  </w:num>
  <w:num w:numId="19">
    <w:abstractNumId w:val="29"/>
  </w:num>
  <w:num w:numId="20">
    <w:abstractNumId w:val="11"/>
  </w:num>
  <w:num w:numId="21">
    <w:abstractNumId w:val="9"/>
  </w:num>
  <w:num w:numId="22">
    <w:abstractNumId w:val="28"/>
  </w:num>
  <w:num w:numId="23">
    <w:abstractNumId w:val="47"/>
  </w:num>
  <w:num w:numId="24">
    <w:abstractNumId w:val="15"/>
  </w:num>
  <w:num w:numId="25">
    <w:abstractNumId w:val="25"/>
  </w:num>
  <w:num w:numId="26">
    <w:abstractNumId w:val="37"/>
  </w:num>
  <w:num w:numId="27">
    <w:abstractNumId w:val="19"/>
  </w:num>
  <w:num w:numId="28">
    <w:abstractNumId w:val="24"/>
  </w:num>
  <w:num w:numId="29">
    <w:abstractNumId w:val="17"/>
  </w:num>
  <w:num w:numId="30">
    <w:abstractNumId w:val="45"/>
  </w:num>
  <w:num w:numId="31">
    <w:abstractNumId w:val="39"/>
  </w:num>
  <w:num w:numId="32">
    <w:abstractNumId w:val="48"/>
    <w:lvlOverride w:ilvl="0">
      <w:startOverride w:val="1"/>
    </w:lvlOverride>
  </w:num>
  <w:num w:numId="33">
    <w:abstractNumId w:val="36"/>
    <w:lvlOverride w:ilvl="0">
      <w:startOverride w:val="1"/>
    </w:lvlOverride>
  </w:num>
  <w:num w:numId="34">
    <w:abstractNumId w:val="38"/>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0"/>
  </w:num>
  <w:num w:numId="42">
    <w:abstractNumId w:val="18"/>
  </w:num>
  <w:num w:numId="43">
    <w:abstractNumId w:val="34"/>
  </w:num>
  <w:num w:numId="44">
    <w:abstractNumId w:val="42"/>
  </w:num>
  <w:num w:numId="45">
    <w:abstractNumId w:val="20"/>
  </w:num>
  <w:num w:numId="46">
    <w:abstractNumId w:val="13"/>
  </w:num>
  <w:num w:numId="47">
    <w:abstractNumId w:val="32"/>
  </w:num>
  <w:num w:numId="48">
    <w:abstractNumId w:val="27"/>
  </w:num>
  <w:num w:numId="49">
    <w:abstractNumId w:val="35"/>
  </w:num>
  <w:num w:numId="50">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46503"/>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091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1BF2"/>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5BE0"/>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D7447"/>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22A"/>
    <w:rsid w:val="004747F6"/>
    <w:rsid w:val="00475178"/>
    <w:rsid w:val="00476C39"/>
    <w:rsid w:val="0047746A"/>
    <w:rsid w:val="00485CC1"/>
    <w:rsid w:val="004910C3"/>
    <w:rsid w:val="00493AFA"/>
    <w:rsid w:val="00494BCA"/>
    <w:rsid w:val="0049723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03D7"/>
    <w:rsid w:val="00591E7E"/>
    <w:rsid w:val="0059332B"/>
    <w:rsid w:val="00593CA3"/>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5B02"/>
    <w:rsid w:val="0063762A"/>
    <w:rsid w:val="00642187"/>
    <w:rsid w:val="00643F18"/>
    <w:rsid w:val="00647D2C"/>
    <w:rsid w:val="006506D6"/>
    <w:rsid w:val="00651FC3"/>
    <w:rsid w:val="00653587"/>
    <w:rsid w:val="0065394E"/>
    <w:rsid w:val="006615E6"/>
    <w:rsid w:val="0066323E"/>
    <w:rsid w:val="00664CA0"/>
    <w:rsid w:val="00666D50"/>
    <w:rsid w:val="0066766D"/>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C5D35"/>
    <w:rsid w:val="007D268D"/>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3DFF"/>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4FA0"/>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4A72"/>
    <w:rsid w:val="00907245"/>
    <w:rsid w:val="009103E4"/>
    <w:rsid w:val="00912B81"/>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1A59"/>
    <w:rsid w:val="00942482"/>
    <w:rsid w:val="00952CA5"/>
    <w:rsid w:val="009541D8"/>
    <w:rsid w:val="00955869"/>
    <w:rsid w:val="00956B98"/>
    <w:rsid w:val="00957F7F"/>
    <w:rsid w:val="00960F8F"/>
    <w:rsid w:val="00965FDE"/>
    <w:rsid w:val="0096712A"/>
    <w:rsid w:val="00967367"/>
    <w:rsid w:val="00970809"/>
    <w:rsid w:val="00970E66"/>
    <w:rsid w:val="0097115A"/>
    <w:rsid w:val="0097124E"/>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39E7"/>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E7D9A"/>
    <w:rsid w:val="00AF03DC"/>
    <w:rsid w:val="00AF19A7"/>
    <w:rsid w:val="00AF3EF5"/>
    <w:rsid w:val="00AF44A6"/>
    <w:rsid w:val="00AF6958"/>
    <w:rsid w:val="00AF76B5"/>
    <w:rsid w:val="00B03313"/>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01EB"/>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5BC3"/>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85AC4"/>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2C1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014E"/>
    <w:rsid w:val="00E51C61"/>
    <w:rsid w:val="00E542BC"/>
    <w:rsid w:val="00E62B6C"/>
    <w:rsid w:val="00E66D6D"/>
    <w:rsid w:val="00E6753A"/>
    <w:rsid w:val="00E67CA8"/>
    <w:rsid w:val="00E70160"/>
    <w:rsid w:val="00E70DE7"/>
    <w:rsid w:val="00E819FC"/>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3D7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 w:id="201040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nccn.org/professionals/physician_gls/pdf/cll.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loodjournal.org/content/early/2018/03/14/blood-2017-09-806398?sso-checked=true" TargetMode="External"/><Relationship Id="rId2" Type="http://schemas.openxmlformats.org/officeDocument/2006/relationships/numbering" Target="numbering.xml"/><Relationship Id="rId16" Type="http://schemas.openxmlformats.org/officeDocument/2006/relationships/hyperlink" Target="https://www.accessdata.fda.gov/scripts/cder/daf/index.cfm?event=overview.process&amp;ApplNo=20857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jm.org/doi/full/10.1056/NEJMoa1815281" TargetMode="External"/><Relationship Id="rId10" Type="http://schemas.openxmlformats.org/officeDocument/2006/relationships/header" Target="header1.xml"/><Relationship Id="rId19" Type="http://schemas.openxmlformats.org/officeDocument/2006/relationships/hyperlink" Target="https://www.esmo.org/Guidelines/Haematological-Malignancies/Chronic-Lymphocytic-Leukaemia"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2429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0447-6B02-4FC6-B0CB-432A07D4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2020-01-16T16:07:00Z</dcterms:created>
  <dcterms:modified xsi:type="dcterms:W3CDTF">2020-01-30T15:54:00Z</dcterms:modified>
</cp:coreProperties>
</file>